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2020年重点理论研究课题优秀成果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暨优秀组织奖名单</w:t>
      </w:r>
    </w:p>
    <w:bookmarkEnd w:id="0"/>
    <w:p>
      <w:pPr>
        <w:widowControl/>
        <w:spacing w:line="600" w:lineRule="exact"/>
        <w:jc w:val="center"/>
        <w:rPr>
          <w:rFonts w:eastAsia="黑体"/>
          <w:kern w:val="0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一、优秀成果一等奖（3篇）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《民建地方组织在抗击新冠疫情中的经验和启示——以武汉民建参加抗疫工作为例》（民建武汉市委  李海波）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《浅谈新时代民建如何在乡村振兴中发挥民主监督作用——以民建咸宁市委为例》（民建咸宁市委 饶雄兵 杨斌斌）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《湖北省参政党参与国家治理体系和治理能力现代化建设的作用研究》（民建湖北大学支部 李家莲）</w:t>
      </w:r>
    </w:p>
    <w:p>
      <w:pPr>
        <w:ind w:firstLine="640" w:firstLineChars="200"/>
        <w:rPr>
          <w:rFonts w:hint="eastAsia" w:ascii="仿宋" w:hAnsi="仿宋" w:eastAsia="仿宋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二、优秀成果二等奖（15篇）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《民建在新时代如何更好发挥经济情报研究作用》（民建武汉市委 贾洪武 柯文翔）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《国家治理现代化视野下民建参与基层社会治理的角色和提升空间</w:t>
      </w:r>
      <w:r>
        <w:rPr>
          <w:rFonts w:ascii="仿宋_GB2312" w:eastAsia="仿宋_GB2312"/>
          <w:szCs w:val="32"/>
        </w:rPr>
        <w:t>》（</w:t>
      </w:r>
      <w:r>
        <w:rPr>
          <w:rFonts w:hint="eastAsia" w:ascii="仿宋_GB2312" w:eastAsia="仿宋_GB2312"/>
          <w:szCs w:val="32"/>
        </w:rPr>
        <w:t>民建武汉市委 黄春燕）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《民建在民营企业家政治联系需求驱动性与环境适应性选择中的作用》（民建武汉市委 李生荣）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ascii="仿宋_GB2312" w:eastAsia="仿宋_GB2312"/>
          <w:szCs w:val="32"/>
        </w:rPr>
        <w:t>《</w:t>
      </w:r>
      <w:r>
        <w:rPr>
          <w:rFonts w:hint="eastAsia" w:ascii="仿宋_GB2312" w:eastAsia="仿宋_GB2312"/>
          <w:szCs w:val="32"/>
        </w:rPr>
        <w:t>大数据时代背景下提高民建协商民主能力的策略研究》（民建武汉市委 王艳 丁永玲）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《关于民主党派如何激发政协委员主体活力的研究》（民建武汉市委 邓超华）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《关于充分发挥民建职业教育界别特色的研究》（民建武汉市委 李一辉 余红霞）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《浅析民建在新时代如何更好发挥作用》（民建荆门市委</w:t>
      </w:r>
    </w:p>
    <w:p>
      <w:pPr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陈才锐）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《社会结构变化对民主党派组织发展影响探究》（民建襄阳市委 陈博）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《民族地区高校民主党派基层组织开展社会服务工作新模式探索》（民建恩施州委 胡涛）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</w:t>
      </w:r>
      <w:r>
        <w:rPr>
          <w:rFonts w:ascii="仿宋_GB2312" w:eastAsia="仿宋_GB2312"/>
          <w:szCs w:val="32"/>
        </w:rPr>
        <w:t>关于培育新时代民建基层组织思想政治建设特色的论探</w:t>
      </w:r>
      <w:r>
        <w:rPr>
          <w:rFonts w:hint="eastAsia" w:ascii="仿宋_GB2312" w:eastAsia="仿宋_GB2312"/>
          <w:szCs w:val="32"/>
        </w:rPr>
        <w:t>》（民建恩施州委 唐红珍）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《高校民主党派代表性人物培养工作研究》（民建荆州市委 潘成华 肖力 朱瑞海 曾吴丹</w:t>
      </w:r>
      <w:r>
        <w:rPr>
          <w:rFonts w:ascii="仿宋_GB2312" w:eastAsia="仿宋_GB2312"/>
          <w:szCs w:val="32"/>
        </w:rPr>
        <w:t>）</w:t>
      </w:r>
    </w:p>
    <w:p>
      <w:pPr>
        <w:ind w:firstLine="640" w:firstLineChars="200"/>
        <w:rPr>
          <w:rFonts w:ascii="仿宋_GB2312" w:eastAsia="仿宋_GB2312"/>
          <w:szCs w:val="32"/>
        </w:rPr>
      </w:pPr>
      <w:r>
        <w:rPr>
          <w:rFonts w:ascii="仿宋_GB2312" w:eastAsia="仿宋_GB2312"/>
          <w:szCs w:val="32"/>
        </w:rPr>
        <w:t>《</w:t>
      </w:r>
      <w:r>
        <w:rPr>
          <w:rFonts w:hint="eastAsia" w:ascii="仿宋_GB2312" w:eastAsia="仿宋_GB2312"/>
          <w:szCs w:val="32"/>
        </w:rPr>
        <w:t>浅谈民主党派的职能作用》（民建黄冈市委 熊淡宁）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《浅论人民政协在推进国家治理体系和治理能力现代化中的重要作用》（民建孝感市委 李琼铃）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《新时代民建如何在社会服务工作方面更好地发挥作用》（民建孝感市委 高春玲）</w:t>
      </w:r>
    </w:p>
    <w:p>
      <w:pPr>
        <w:ind w:firstLine="640" w:firstLineChars="200"/>
        <w:rPr>
          <w:rFonts w:hint="eastAsia" w:ascii="仿宋_GB2312" w:eastAsia="仿宋_GB2312"/>
          <w:szCs w:val="32"/>
        </w:rPr>
      </w:pPr>
      <w:r>
        <w:rPr>
          <w:rFonts w:hint="eastAsia" w:ascii="仿宋_GB2312" w:eastAsia="仿宋_GB2312"/>
          <w:szCs w:val="32"/>
        </w:rPr>
        <w:t>《浅谈新时代如何抓好民建基层组织工作》（民建随州市委 肖英）</w:t>
      </w:r>
    </w:p>
    <w:p>
      <w:pPr>
        <w:ind w:firstLine="640" w:firstLineChars="200"/>
        <w:rPr>
          <w:rFonts w:hint="eastAsia" w:ascii="仿宋" w:hAnsi="仿宋" w:eastAsia="仿宋"/>
          <w:szCs w:val="32"/>
        </w:rPr>
      </w:pPr>
    </w:p>
    <w:p>
      <w:pPr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三、优秀组织奖（6个）</w:t>
      </w:r>
    </w:p>
    <w:p>
      <w:pPr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民建武汉市委    民建咸宁市委    民建恩施州委</w:t>
      </w:r>
    </w:p>
    <w:p>
      <w:pPr>
        <w:ind w:firstLine="640" w:firstLineChars="200"/>
        <w:rPr>
          <w:rFonts w:hint="eastAsia"/>
          <w:szCs w:val="32"/>
        </w:rPr>
      </w:pPr>
      <w:r>
        <w:rPr>
          <w:rFonts w:hint="eastAsia" w:ascii="仿宋" w:hAnsi="仿宋" w:eastAsia="仿宋"/>
          <w:szCs w:val="32"/>
        </w:rPr>
        <w:t>民建孝感市委    民建荆门市委    民建襄阳市委</w:t>
      </w:r>
      <w:r>
        <w:rPr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D9248B"/>
    <w:rsid w:val="0AD9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2021-04-20T01:13:00Z</dcterms:created>
  <dc:creator>李紫芒</dc:creator>
  <cp:lastModifiedBy>李紫芒</cp:lastModifiedBy>
  <dcterms:modified xsi:type="dcterms:W3CDTF">2021-04-20T01:13:45Z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ECBED98CBA8E4FC7A463840E8A3CF683</vt:lpwstr>
  </property>
</Properties>
</file>